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大黑_GBK" w:eastAsia="方正大黑_GBK"/>
          <w:spacing w:val="85"/>
          <w:w w:val="130"/>
          <w:sz w:val="72"/>
          <w:szCs w:val="72"/>
        </w:rPr>
      </w:pPr>
      <w:r>
        <w:rPr>
          <w:rFonts w:hint="eastAsia" w:ascii="方正大黑_GBK" w:eastAsia="方正大黑_GBK"/>
          <w:spacing w:val="85"/>
          <w:w w:val="140"/>
          <w:sz w:val="72"/>
          <w:szCs w:val="72"/>
        </w:rPr>
        <w:t xml:space="preserve"> </w:t>
      </w:r>
      <w:r>
        <w:rPr>
          <w:rFonts w:hint="eastAsia" w:ascii="方正大黑_GBK" w:eastAsia="方正大黑_GBK"/>
          <w:spacing w:val="57"/>
          <w:w w:val="130"/>
          <w:sz w:val="72"/>
          <w:szCs w:val="72"/>
        </w:rPr>
        <w:t>20</w:t>
      </w:r>
      <w:r>
        <w:rPr>
          <w:rFonts w:hint="eastAsia" w:ascii="方正大黑_GBK" w:eastAsia="方正大黑_GBK"/>
          <w:spacing w:val="57"/>
          <w:w w:val="130"/>
          <w:sz w:val="72"/>
          <w:szCs w:val="72"/>
          <w:lang w:val="en-US" w:eastAsia="zh-CN"/>
        </w:rPr>
        <w:t>23中国（沈阳）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大黑_GBK" w:eastAsia="方正大黑_GBK"/>
          <w:spacing w:val="40"/>
          <w:w w:val="130"/>
          <w:sz w:val="72"/>
          <w:szCs w:val="72"/>
        </w:rPr>
      </w:pPr>
      <w:r>
        <w:rPr>
          <w:rFonts w:hint="eastAsia" w:ascii="方正大黑_GBK" w:eastAsia="方正大黑_GBK"/>
          <w:spacing w:val="23"/>
          <w:w w:val="130"/>
          <w:sz w:val="72"/>
          <w:szCs w:val="72"/>
          <w:lang w:val="en-US" w:eastAsia="zh-CN"/>
        </w:rPr>
        <w:t>国际大健康产业博览会</w:t>
      </w: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default" w:ascii="Arial" w:hAnsi="Arial" w:eastAsia="宋体" w:cs="Arial"/>
          <w:b w:val="0"/>
          <w:bCs w:val="0"/>
          <w:spacing w:val="17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 w:val="0"/>
          <w:bCs w:val="0"/>
          <w:spacing w:val="17"/>
          <w:w w:val="110"/>
          <w:sz w:val="28"/>
          <w:szCs w:val="28"/>
        </w:rPr>
        <w:t>2023 China (Shenyang) International Health Industry ExpoThe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大黑_GBK" w:eastAsia="方正大黑_GBK"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大黑_GBK" w:eastAsia="方正大黑_GBK"/>
          <w:sz w:val="72"/>
          <w:szCs w:val="72"/>
        </w:rPr>
      </w:pPr>
      <w:r>
        <w:rPr>
          <w:rFonts w:hint="eastAsia" w:ascii="方正大黑_GBK" w:eastAsia="方正大黑_GBK"/>
          <w:sz w:val="72"/>
          <w:szCs w:val="72"/>
        </w:rPr>
        <w:t>邀  请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91" w:firstLineChars="800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/>
          <w:sz w:val="36"/>
          <w:szCs w:val="36"/>
        </w:rPr>
        <w:t>时间</w:t>
      </w:r>
      <w:r>
        <w:rPr>
          <w:rFonts w:hint="eastAsia" w:ascii="黑体" w:eastAsia="黑体"/>
          <w:sz w:val="36"/>
          <w:szCs w:val="36"/>
        </w:rPr>
        <w:t>：20</w:t>
      </w:r>
      <w:r>
        <w:rPr>
          <w:rFonts w:hint="eastAsia" w:ascii="黑体" w:eastAsia="黑体"/>
          <w:sz w:val="36"/>
          <w:szCs w:val="36"/>
          <w:lang w:val="en-US" w:eastAsia="zh-CN"/>
        </w:rPr>
        <w:t>23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方正大黑_GBK" w:eastAsia="方正大黑_GBK"/>
          <w:b/>
          <w:sz w:val="48"/>
          <w:szCs w:val="48"/>
        </w:rPr>
        <w:t>3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方正大黑_GBK" w:eastAsia="方正大黑_GBK"/>
          <w:b/>
          <w:sz w:val="48"/>
          <w:szCs w:val="48"/>
        </w:rPr>
        <w:t>2</w:t>
      </w:r>
      <w:r>
        <w:rPr>
          <w:rFonts w:hint="eastAsia" w:ascii="方正大黑_GBK" w:eastAsia="方正大黑_GBK"/>
          <w:b/>
          <w:sz w:val="48"/>
          <w:szCs w:val="48"/>
          <w:lang w:val="en-US" w:eastAsia="zh-CN"/>
        </w:rPr>
        <w:t>8</w:t>
      </w:r>
      <w:r>
        <w:rPr>
          <w:rFonts w:hint="eastAsia" w:ascii="方正大黑_GBK" w:eastAsia="方正大黑_GBK"/>
          <w:sz w:val="36"/>
          <w:szCs w:val="36"/>
        </w:rPr>
        <w:t xml:space="preserve"> － </w:t>
      </w:r>
      <w:r>
        <w:rPr>
          <w:rFonts w:hint="eastAsia" w:ascii="方正大黑_GBK" w:eastAsia="方正大黑_GBK"/>
          <w:b/>
          <w:sz w:val="48"/>
          <w:szCs w:val="48"/>
          <w:lang w:val="en-US" w:eastAsia="zh-CN"/>
        </w:rPr>
        <w:t>30</w:t>
      </w:r>
      <w:r>
        <w:rPr>
          <w:rFonts w:hint="eastAsia" w:ascii="黑体" w:eastAsia="黑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91" w:firstLineChars="800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地点</w:t>
      </w:r>
      <w:r>
        <w:rPr>
          <w:rFonts w:hint="eastAsia" w:ascii="黑体" w:eastAsia="黑体"/>
          <w:sz w:val="36"/>
          <w:szCs w:val="36"/>
        </w:rPr>
        <w:t>：中国·沈阳·国际展览中心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91" w:firstLineChars="800"/>
        <w:textAlignment w:val="auto"/>
        <w:rPr>
          <w:rFonts w:hint="eastAsia"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主办单位：</w:t>
      </w:r>
      <w:r>
        <w:rPr>
          <w:rFonts w:hint="eastAsia" w:ascii="黑体" w:hAnsi="Times New Roman" w:eastAsia="黑体" w:cs="Times New Roman"/>
          <w:sz w:val="36"/>
          <w:szCs w:val="36"/>
          <w:lang w:val="en-US" w:eastAsia="zh-CN"/>
        </w:rPr>
        <w:t>辽宁深港展览服务有限公司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00" w:lineRule="exact"/>
        <w:textAlignment w:val="auto"/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470" w:firstLineChars="196"/>
        <w:textAlignment w:val="auto"/>
        <w:rPr>
          <w:rFonts w:hint="eastAsia" w:ascii="方正书宋_GBK" w:hAnsi="方正书宋_GBK" w:eastAsia="方正书宋_GBK" w:cs="方正书宋_GBK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b w:val="0"/>
          <w:bCs/>
          <w:kern w:val="2"/>
          <w:sz w:val="24"/>
          <w:szCs w:val="24"/>
          <w:lang w:val="en-US" w:eastAsia="zh-CN" w:bidi="ar-SA"/>
        </w:rPr>
        <w:t>随着中国老龄化进程的加快和生态文明的发展，人们对健康的要求也在逐步增加，21世纪健康问题越来越受到公众的关注和重视。因此，2023在政策的极力推动和市场需求双重作用下，由辽宁深港展览服务有限公司主办的“2023中国（沈阳）国际大健康产业博览会”将于3月28-30日在沈阳国际展览中心隆重召开，会议的主题是“健康中国”，不仅是一个目标，更是时代发展、民生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firstLine="470" w:firstLineChars="196"/>
        <w:textAlignment w:val="auto"/>
        <w:rPr>
          <w:rFonts w:hint="eastAsia" w:ascii="方正书宋_GBK" w:hAnsi="方正书宋_GBK" w:eastAsia="方正书宋_GBK" w:cs="方正书宋_GBK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b w:val="0"/>
          <w:bCs/>
          <w:kern w:val="2"/>
          <w:sz w:val="24"/>
          <w:szCs w:val="24"/>
          <w:lang w:val="en-US" w:eastAsia="zh-CN" w:bidi="ar-SA"/>
        </w:rPr>
        <w:t>2023中国（沈阳）国际大健康产业博览会，本次博览会将围绕医疗器械、国际医养、健康生活、生物制药等特色为主题，展会面积达2万平方米。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160" w:lineRule="exact"/>
        <w:ind w:firstLine="470" w:firstLineChars="196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【展会</w:t>
      </w: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eastAsia="zh-CN"/>
        </w:rPr>
        <w:t xml:space="preserve">时间】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left="0" w:leftChars="0" w:firstLine="0" w:firstLine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布展时间：2023年3月26–27日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left="0" w:leftChars="0" w:firstLine="0" w:firstLine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展览时间：2023年3月28–30日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20" w:lineRule="exact"/>
        <w:ind w:left="0" w:leftChars="0" w:firstLine="0" w:firstLine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撤展时间：2023年3月30日下午13时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【展览地点】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沈阳国际展览中心（沈阳市苏家屯区会展路9号）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eastAsia="zh-CN"/>
        </w:rPr>
        <w:t>【</w:t>
      </w: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</w:rPr>
        <w:t>参展范围</w:t>
      </w: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textAlignment w:val="auto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中医理疗设备及产品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针刺、灸法、拔罐、刮痧、电针仪，生物电理疗、肩颈理疗、理疗灯、红外线理疗、膏药贴剂、精油等。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20" w:leftChars="0" w:right="0" w:righ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kern w:val="2"/>
          <w:sz w:val="24"/>
          <w:szCs w:val="24"/>
          <w:lang w:val="en-US" w:eastAsia="zh-CN" w:bidi="ar-SA"/>
        </w:rPr>
        <w:t>康复理疗设备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Chars="0" w:right="0" w:right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超声波疗法、磁疗、水疗、传导热疗、电疗、冲击波疗法、光辐射疗法、低温疗法、压力疗法等相关诊疗仪及配套设备。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20" w:leftChars="0" w:right="0" w:rightChars="0" w:hanging="420" w:firstLineChars="0"/>
        <w:jc w:val="both"/>
        <w:textAlignment w:val="auto"/>
        <w:rPr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kern w:val="2"/>
          <w:sz w:val="24"/>
          <w:szCs w:val="24"/>
          <w:lang w:val="en-US" w:eastAsia="zh-CN" w:bidi="ar-SA"/>
        </w:rPr>
        <w:t>艾灸养生产品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Chars="0" w:right="0" w:right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艾绒、艾条、艾粒、艾灸贴膏类产品、艾灸精油、艾灸辅助器具等。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20" w:leftChars="0" w:right="0" w:rightChars="0" w:hanging="420" w:firstLineChars="0"/>
        <w:jc w:val="both"/>
        <w:textAlignment w:val="auto"/>
        <w:rPr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default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kern w:val="2"/>
          <w:sz w:val="24"/>
          <w:szCs w:val="24"/>
          <w:lang w:val="en-US" w:eastAsia="zh-CN" w:bidi="ar-SA"/>
        </w:rPr>
        <w:t>中医馆连锁加盟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0" w:firstLine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中医经络养生馆、艾灸馆、中医减肥馆、药浴养生馆、康复理疗中心、产后恢复、美容瘦身、视力恢复、推拿正骨等。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20" w:leftChars="0" w:right="0" w:rightChars="0" w:hanging="420" w:firstLineChars="0"/>
        <w:jc w:val="both"/>
        <w:textAlignment w:val="auto"/>
        <w:rPr>
          <w:rFonts w:hint="default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方正大黑_GBK" w:hAnsi="方正大黑_GBK" w:eastAsia="方正大黑_GBK" w:cs="方正大黑_GBK"/>
          <w:b/>
          <w:bCs/>
          <w:i w:val="0"/>
          <w:iCs w:val="0"/>
          <w:caps w:val="0"/>
          <w:color w:val="333333"/>
          <w:spacing w:val="0"/>
          <w:sz w:val="24"/>
          <w:szCs w:val="24"/>
        </w:rPr>
        <w:t>中</w:t>
      </w:r>
      <w:r>
        <w:rPr>
          <w:rFonts w:hint="default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kern w:val="2"/>
          <w:sz w:val="24"/>
          <w:szCs w:val="24"/>
          <w:lang w:val="en-US" w:eastAsia="zh-CN" w:bidi="ar-SA"/>
        </w:rPr>
        <w:t>药饮片及药膳食疗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0" w:firstLine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中药饮片/饮品，滋补养生中药材、中药保健品、养生/养老保健、食疗药膳、药食同源、特医食品、中医营养保健品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益生菌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20" w:leftChars="0" w:right="0" w:hanging="420" w:firstLineChars="0"/>
        <w:jc w:val="both"/>
        <w:textAlignment w:val="auto"/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中医制药设备及器械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0" w:firstLine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制药设备及包装器械、粉碎设备、清洗、中药储藏设备、中药柜、煎药机、诊断器械、治疗器械、中医保健器械、中医理疗器械、中医药加工制作仪器设备等；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20" w:leftChars="0" w:right="0" w:hanging="420" w:firstLineChars="0"/>
        <w:jc w:val="both"/>
        <w:textAlignment w:val="auto"/>
        <w:rPr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民族特色药物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0" w:firstLine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藏、蒙、维、傣、壮等民族特色药物及传统中草药等以及非物质文化遗产。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20" w:leftChars="0" w:right="0" w:hanging="420" w:firstLineChars="0"/>
        <w:jc w:val="both"/>
        <w:textAlignment w:val="auto"/>
        <w:rPr>
          <w:rStyle w:val="7"/>
          <w:rFonts w:hint="eastAsia" w:ascii="方正大黑_GBK" w:hAnsi="方正大黑_GBK" w:eastAsia="方正大黑_GBK" w:cs="方正大黑_GBK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方正大黑_GBK" w:hAnsi="方正大黑_GBK" w:eastAsia="方正大黑_GBK" w:cs="方正大黑_GBK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  <w:t>大健康管理展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0" w:firstLine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健康管理机构、医院、诊所、体检中心、康复及疗养中心、影像诊断中心、干细胞存储与治疗、中医院馆、医疗保险、辅助生育服务、整形医院、医疗保健、跨境医疗、海外医美、医疗旅游、睡眠管理等。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20" w:leftChars="0" w:right="0" w:hanging="420" w:firstLine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方正大黑_GBK" w:hAnsi="方正大黑_GBK" w:eastAsia="方正大黑_GBK" w:cs="方正大黑_GBK"/>
          <w:i w:val="0"/>
          <w:iCs w:val="0"/>
          <w:caps w:val="0"/>
          <w:color w:val="333333"/>
          <w:spacing w:val="0"/>
          <w:sz w:val="24"/>
          <w:szCs w:val="24"/>
          <w:u w:val="none"/>
        </w:rPr>
        <w:fldChar w:fldCharType="begin"/>
      </w:r>
      <w:r>
        <w:rPr>
          <w:rStyle w:val="7"/>
          <w:rFonts w:hint="eastAsia" w:ascii="方正大黑_GBK" w:hAnsi="方正大黑_GBK" w:eastAsia="方正大黑_GBK" w:cs="方正大黑_GBK"/>
          <w:i w:val="0"/>
          <w:iCs w:val="0"/>
          <w:caps w:val="0"/>
          <w:color w:val="333333"/>
          <w:spacing w:val="0"/>
          <w:sz w:val="24"/>
          <w:szCs w:val="24"/>
          <w:u w:val="none"/>
        </w:rPr>
        <w:instrText xml:space="preserve"> HYPERLINK "http://www.828i.com/yy/150034.html" \t "http://www.828i.com/yy/_blank" </w:instrText>
      </w:r>
      <w:r>
        <w:rPr>
          <w:rStyle w:val="7"/>
          <w:rFonts w:hint="eastAsia" w:ascii="方正大黑_GBK" w:hAnsi="方正大黑_GBK" w:eastAsia="方正大黑_GBK" w:cs="方正大黑_GBK"/>
          <w:i w:val="0"/>
          <w:iCs w:val="0"/>
          <w:caps w:val="0"/>
          <w:color w:val="333333"/>
          <w:spacing w:val="0"/>
          <w:sz w:val="24"/>
          <w:szCs w:val="24"/>
          <w:u w:val="none"/>
        </w:rPr>
        <w:fldChar w:fldCharType="separate"/>
      </w:r>
      <w:r>
        <w:rPr>
          <w:rStyle w:val="8"/>
          <w:rFonts w:hint="eastAsia" w:ascii="方正大黑_GBK" w:hAnsi="方正大黑_GBK" w:eastAsia="方正大黑_GBK" w:cs="方正大黑_GBK"/>
          <w:i w:val="0"/>
          <w:iCs w:val="0"/>
          <w:caps w:val="0"/>
          <w:color w:val="333333"/>
          <w:spacing w:val="0"/>
          <w:sz w:val="24"/>
          <w:szCs w:val="24"/>
          <w:u w:val="none"/>
        </w:rPr>
        <w:t>医疗器械展</w:t>
      </w:r>
      <w:r>
        <w:rPr>
          <w:rStyle w:val="7"/>
          <w:rFonts w:hint="eastAsia" w:ascii="方正大黑_GBK" w:hAnsi="方正大黑_GBK" w:eastAsia="方正大黑_GBK" w:cs="方正大黑_GBK"/>
          <w:i w:val="0"/>
          <w:iCs w:val="0"/>
          <w:caps w:val="0"/>
          <w:color w:val="333333"/>
          <w:spacing w:val="0"/>
          <w:sz w:val="24"/>
          <w:szCs w:val="24"/>
          <w:u w:val="none"/>
        </w:rPr>
        <w:fldChar w:fldCharType="end"/>
      </w:r>
      <w:r>
        <w:rPr>
          <w:rStyle w:val="7"/>
          <w:rFonts w:hint="eastAsia" w:ascii="方正大黑_GBK" w:hAnsi="方正大黑_GBK" w:eastAsia="方正大黑_GBK" w:cs="方正大黑_GBK"/>
          <w:i w:val="0"/>
          <w:iCs w:val="0"/>
          <w:caps w:val="0"/>
          <w:color w:val="333333"/>
          <w:spacing w:val="0"/>
          <w:sz w:val="24"/>
          <w:szCs w:val="24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0" w:firstLine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心脏监护、磁共振、X射线设备及附属部件、医用高能射线、图像处理设备、超声仪器、普通诊察设备、临床检验分析仪器、医用化验设备等。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20" w:leftChars="0" w:right="0" w:hanging="420" w:firstLineChars="0"/>
        <w:jc w:val="both"/>
        <w:textAlignment w:val="auto"/>
        <w:rPr>
          <w:rFonts w:hint="eastAsia" w:ascii="方正大黑_GBK" w:hAnsi="方正大黑_GBK" w:eastAsia="方正大黑_GBK" w:cs="方正大黑_GBK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方正大黑_GBK" w:hAnsi="方正大黑_GBK" w:eastAsia="方正大黑_GBK" w:cs="方正大黑_GBK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  <w:t>健康家庭养生展：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0" w:firstLine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运动健身、户外用品、按摩熏蒸产品、功能性纺织品、视力保护产品、健康睡眠系统、空气净化、水净化产品、家用保健器材、家用保健自我检测器材、智能家居产品、家用医疗康复设备、家用中医器械、养生保健用品、老年辅助器具、老年无障碍设施、养老机构、养老智能化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420" w:leftChars="0" w:right="0" w:hanging="420" w:firstLine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</w:rPr>
        <w:fldChar w:fldCharType="begin"/>
      </w:r>
      <w:r>
        <w:rPr>
          <w:rStyle w:val="7"/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</w:rPr>
        <w:instrText xml:space="preserve"> HYPERLINK "http://www.828i.com/yy/157806.html" \t "http://www.828i.com/yy/_blank" </w:instrText>
      </w:r>
      <w:r>
        <w:rPr>
          <w:rStyle w:val="7"/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</w:rPr>
        <w:fldChar w:fldCharType="separate"/>
      </w:r>
      <w:r>
        <w:rPr>
          <w:rStyle w:val="8"/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</w:rPr>
        <w:t>养老展会</w:t>
      </w:r>
      <w:r>
        <w:rPr>
          <w:rStyle w:val="7"/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</w:rPr>
        <w:fldChar w:fldCharType="end"/>
      </w:r>
      <w:r>
        <w:rPr>
          <w:rStyle w:val="7"/>
          <w:rFonts w:hint="eastAsia" w:ascii="方正大黑_GBK" w:hAnsi="方正大黑_GBK" w:eastAsia="方正大黑_GBK" w:cs="方正大黑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0" w:firstLine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养老行业协会、机构养老服务、养老服务人才队伍建设、异地旅游养老、养老医疗用品、养老智能化信息化、老年辅助及生活用品、老年金融及保险服务、宜居建筑设计、老年健康保健品及食品。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firstLine="0" w:firstLineChars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  <w:t>各省市政府大健康资源、产业园区、基地、“互联网+健康”、健康/医疗APP、医疗大数据应用系统及平台、软硬件等。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 w:ascii="方正大黑_GBK" w:eastAsia="方正大黑_GBK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eastAsia="zh-CN"/>
        </w:rPr>
        <w:t>【</w:t>
      </w: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</w:rPr>
        <w:t>参展费用</w:t>
      </w: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1、国际标准展位：3m×3m×2.45m（长×宽×高）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国内企业：单开口RMB 6800元/9m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；双开口角位7480元/9m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；国外企业 2000美元/9m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vertAlign w:val="superscript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（包括三面墙板、企业名称楣板一块、一桌两椅、灯光，220V5A插座一个）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2、豪华标展：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国内企业：RMB8800元；国外企业：USD2200美元（指在标准展位配置上加高1米）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3、特装展位：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国内（54m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）45000元,（36 m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）30000元; 外企（54m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）12000美元,（36 m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）8000美元（特装展位36 m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起租，不含任何设施，自行搭建，费用自理，详见参展商手册）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新产品、新技术推广会：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每场2000元/1小时，生产企业及科研单位可申请举办（主题自定）。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【大会宣传】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会刊广告：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《2023中国（沈阳）国际大健康产业博览会会刊》为大会指定会刊，免费为参展单位刊登企业简介200字，会刊为大16开精印。发送给院长、器械科，欢迎刊登，价格如下：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default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封面15000元     封二10000元     彩色插页 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 xml:space="preserve">封底12000元     封三10000元     铜版黑白内页2500元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其它广告：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参观证/挂绳30000元，请柬6000元/万张，水道旗320元/面，彩虹门5000元/展期，手提袋8000元/千个，参观券2000元/万张、室内外广告位6000元/块、登录厅室内广告位6000元/块。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Chars="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eastAsia="zh-CN"/>
        </w:rPr>
        <w:t>【</w:t>
      </w: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</w:rPr>
        <w:t>参展细则</w:t>
      </w: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483" w:leftChars="0" w:hanging="1483" w:hangingChars="618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参展手续：参展单位请详细填写《参展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合同表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》并加盖公章后，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邮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寄或传真至大会组委会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483" w:leftChars="0" w:hanging="1483" w:hangingChars="618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报名后7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日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内将参展费用一次性汇至大会组委会指定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账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24" w:leftChars="0" w:hanging="1624" w:hangingChars="677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3、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展位分配：“以先申请，先交款，先安排”为原则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eastAsia="zh-CN"/>
        </w:rPr>
        <w:t>，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组委会有权对少量展位予以调整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624" w:leftChars="0" w:hanging="1624" w:hangingChars="677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4、参展商已付参展费用，若因企业自身原因取消参展则视为违约，所付费用一律不予退还。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1624" w:leftChars="0" w:hanging="1624" w:hangingChars="677"/>
        <w:textAlignment w:val="auto"/>
        <w:rPr>
          <w:rFonts w:hint="default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【注意事项】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24" w:leftChars="0" w:hanging="1624" w:hangingChars="677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参展企业必须在规定时间付清参展费用，否则不能确保安排展位。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24" w:leftChars="0" w:hanging="1624" w:hangingChars="677"/>
        <w:textAlignment w:val="auto"/>
        <w:rPr>
          <w:rFonts w:hint="default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参展商人员必须佩戴由主办单位发出的有效参展证件进入展场。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24" w:leftChars="0" w:hanging="1624" w:hangingChars="677"/>
        <w:textAlignment w:val="auto"/>
        <w:rPr>
          <w:rFonts w:hint="default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参展商未经组委会批准，不得私自转让展位或展示无关产品，否则组委会有权将其清理出场。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24" w:leftChars="0" w:hanging="1624" w:hangingChars="677"/>
        <w:textAlignment w:val="auto"/>
        <w:rPr>
          <w:rFonts w:hint="default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贵重物品，参展商自行保管好，如有遗失、主办单位及展览中心概不负责。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1624" w:leftChars="0" w:hanging="1624" w:hangingChars="677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【广告宣传】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为了广泛宣传展会消息，提高厂家和产品知名度，本次展会将通过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百度、搜狐、今日头条、抖音、快手、视频号以及200多家合作媒体及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全国各省市多种报刊、杂志、电台、电视台以及互联网站对外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宣传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，使业内人士皆知。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/>
          <w:sz w:val="24"/>
          <w:szCs w:val="24"/>
          <w:lang w:val="en-US" w:eastAsia="zh-CN"/>
        </w:rPr>
        <w:t>【观众组织】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为了确保展会取得良好效果，大会特印制三十万张参观券，20000份邀请函，30000张请柬，向全国医疗机构、卫生部门发出邀请，届时组织东北三省、内蒙等各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省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、市、县、乡医院、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医疗诊所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、妇幼保健、科研单位等五万余家医疗卫生单位的院长、设备科长、医疗部门经销商、代理商、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进口贸易商，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  <w:t>广大用户前来参观、洽谈、</w:t>
      </w:r>
      <w:r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  <w:lang w:val="en-US" w:eastAsia="zh-CN"/>
        </w:rPr>
        <w:t>选购、订货。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书宋_GBK" w:hAnsi="方正书宋_GBK" w:eastAsia="方正书宋_GBK" w:cs="方正书宋_GBK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大黑_GBK" w:eastAsia="方正大黑_GBK"/>
          <w:bCs/>
          <w:spacing w:val="0"/>
          <w:sz w:val="28"/>
          <w:szCs w:val="28"/>
        </w:rPr>
      </w:pPr>
      <w:r>
        <w:rPr>
          <w:rFonts w:hint="eastAsia" w:ascii="方正大黑_GBK" w:hAnsi="方正大黑_GBK" w:eastAsia="方正大黑_GBK" w:cs="方正大黑_GBK"/>
          <w:b w:val="0"/>
          <w:bCs/>
          <w:spacing w:val="0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62865</wp:posOffset>
            </wp:positionV>
            <wp:extent cx="1124585" cy="1124585"/>
            <wp:effectExtent l="0" t="0" r="18415" b="18415"/>
            <wp:wrapNone/>
            <wp:docPr id="1" name="图片 2" descr="医疗-8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医疗-8X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_GBK" w:eastAsia="方正大黑_GBK"/>
          <w:bCs/>
          <w:spacing w:val="0"/>
          <w:sz w:val="28"/>
          <w:szCs w:val="28"/>
        </w:rPr>
        <w:t>大会组委会：辽宁深港展览服务有限公司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</w:rPr>
      </w:pP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</w:rPr>
        <w:t>地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</w:rPr>
        <w:t>址：沈阳市和平区和平北大街28号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</w:rPr>
        <w:t xml:space="preserve"> 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  <w:lang w:val="en-US" w:eastAsia="zh-CN"/>
        </w:rPr>
        <w:t>联系人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</w:rPr>
        <w:t>：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  <w:lang w:val="en-US" w:eastAsia="zh-CN"/>
        </w:rPr>
        <w:t>吕红13332412328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方正大黑_GBK" w:hAnsi="方正大黑_GBK" w:eastAsia="方正大黑_GBK" w:cs="方正大黑_GBK"/>
          <w:bCs/>
          <w:spacing w:val="0"/>
          <w:w w:val="90"/>
          <w:sz w:val="28"/>
          <w:szCs w:val="28"/>
          <w:lang w:val="en-US" w:eastAsia="zh-CN"/>
        </w:rPr>
      </w:pP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</w:rPr>
        <w:t>电  话：（024）22853303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  <w:lang w:val="en-US" w:eastAsia="zh-CN"/>
        </w:rPr>
        <w:t>/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</w:rPr>
        <w:t xml:space="preserve">22853500  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  <w:lang w:val="en-US" w:eastAsia="zh-CN"/>
        </w:rPr>
        <w:t xml:space="preserve">           王义13082478844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eastAsia="方正大黑_GBK"/>
          <w:b/>
          <w:spacing w:val="16"/>
          <w:sz w:val="28"/>
          <w:szCs w:val="28"/>
          <w:lang w:val="en-US" w:eastAsia="zh-CN"/>
        </w:rPr>
      </w:pPr>
      <w:r>
        <w:rPr>
          <w:rFonts w:hint="eastAsia" w:ascii="方正大黑_GBK" w:hAnsi="方正大黑_GBK" w:eastAsia="方正大黑_GBK" w:cs="方正大黑_GBK"/>
          <w:b w:val="0"/>
          <w:bCs w:val="0"/>
          <w:spacing w:val="0"/>
          <w:sz w:val="28"/>
          <w:szCs w:val="28"/>
        </w:rPr>
        <w:t>E-mail：</w:t>
      </w:r>
      <w:r>
        <w:rPr>
          <w:rFonts w:hint="eastAsia" w:ascii="方正大黑_GBK" w:hAnsi="方正大黑_GBK" w:eastAsia="方正大黑_GBK" w:cs="方正大黑_GBK"/>
          <w:b w:val="0"/>
          <w:bCs w:val="0"/>
          <w:spacing w:val="0"/>
          <w:sz w:val="28"/>
          <w:szCs w:val="28"/>
        </w:rPr>
        <w:fldChar w:fldCharType="begin"/>
      </w:r>
      <w:r>
        <w:rPr>
          <w:rFonts w:hint="eastAsia" w:ascii="方正大黑_GBK" w:hAnsi="方正大黑_GBK" w:eastAsia="方正大黑_GBK" w:cs="方正大黑_GBK"/>
          <w:b w:val="0"/>
          <w:bCs w:val="0"/>
          <w:spacing w:val="0"/>
          <w:sz w:val="28"/>
          <w:szCs w:val="28"/>
        </w:rPr>
        <w:instrText xml:space="preserve"> HYPERLINK "mailto:liaoningsg@163.com" </w:instrText>
      </w:r>
      <w:r>
        <w:rPr>
          <w:rFonts w:hint="eastAsia" w:ascii="方正大黑_GBK" w:hAnsi="方正大黑_GBK" w:eastAsia="方正大黑_GBK" w:cs="方正大黑_GBK"/>
          <w:b w:val="0"/>
          <w:bCs w:val="0"/>
          <w:spacing w:val="0"/>
          <w:sz w:val="28"/>
          <w:szCs w:val="28"/>
        </w:rPr>
        <w:fldChar w:fldCharType="separate"/>
      </w:r>
      <w:r>
        <w:rPr>
          <w:rStyle w:val="8"/>
          <w:rFonts w:hint="eastAsia" w:ascii="方正大黑_GBK" w:hAnsi="方正大黑_GBK" w:eastAsia="方正大黑_GBK" w:cs="方正大黑_GBK"/>
          <w:b w:val="0"/>
          <w:bCs w:val="0"/>
          <w:color w:val="auto"/>
          <w:spacing w:val="0"/>
          <w:sz w:val="28"/>
          <w:szCs w:val="28"/>
        </w:rPr>
        <w:t>liaoningsg@163.com</w:t>
      </w:r>
      <w:r>
        <w:rPr>
          <w:rFonts w:hint="eastAsia" w:ascii="方正大黑_GBK" w:hAnsi="方正大黑_GBK" w:eastAsia="方正大黑_GBK" w:cs="方正大黑_GBK"/>
          <w:b w:val="0"/>
          <w:bCs w:val="0"/>
          <w:spacing w:val="0"/>
          <w:sz w:val="28"/>
          <w:szCs w:val="28"/>
        </w:rPr>
        <w:fldChar w:fldCharType="end"/>
      </w:r>
      <w:r>
        <w:rPr>
          <w:rFonts w:hint="eastAsia" w:ascii="方正大黑_GBK" w:hAnsi="方正大黑_GBK" w:eastAsia="方正大黑_GBK" w:cs="方正大黑_GBK"/>
          <w:b w:val="0"/>
          <w:bCs w:val="0"/>
          <w:spacing w:val="0"/>
          <w:sz w:val="28"/>
          <w:szCs w:val="28"/>
        </w:rPr>
        <w:t xml:space="preserve"> 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</w:rPr>
        <w:t xml:space="preserve">    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大黑_GBK" w:hAnsi="方正大黑_GBK" w:eastAsia="方正大黑_GBK" w:cs="方正大黑_GBK"/>
          <w:bCs/>
          <w:spacing w:val="0"/>
          <w:sz w:val="28"/>
          <w:szCs w:val="28"/>
        </w:rPr>
        <w:t xml:space="preserve">   </w:t>
      </w:r>
      <w:r>
        <w:rPr>
          <w:rFonts w:hint="eastAsia" w:ascii="方正大黑_GBK" w:hAnsi="方正大黑_GBK" w:eastAsia="方正大黑_GBK" w:cs="方正大黑_GBK"/>
          <w:b w:val="0"/>
          <w:bCs w:val="0"/>
          <w:spacing w:val="0"/>
          <w:sz w:val="28"/>
          <w:szCs w:val="28"/>
        </w:rPr>
        <w:t>Http：www.sg</w:t>
      </w:r>
      <w:r>
        <w:rPr>
          <w:rFonts w:hint="eastAsia" w:ascii="方正大黑_GBK" w:hAnsi="方正大黑_GBK" w:eastAsia="方正大黑_GBK" w:cs="方正大黑_GBK"/>
          <w:b w:val="0"/>
          <w:bCs w:val="0"/>
          <w:spacing w:val="0"/>
          <w:sz w:val="28"/>
          <w:szCs w:val="28"/>
          <w:lang w:val="en-US" w:eastAsia="zh-CN"/>
        </w:rPr>
        <w:t>ylqxz</w:t>
      </w:r>
      <w:r>
        <w:rPr>
          <w:rFonts w:hint="eastAsia" w:ascii="方正大黑_GBK" w:hAnsi="方正大黑_GBK" w:eastAsia="方正大黑_GBK" w:cs="方正大黑_GBK"/>
          <w:b w:val="0"/>
          <w:bCs w:val="0"/>
          <w:spacing w:val="0"/>
          <w:sz w:val="28"/>
          <w:szCs w:val="28"/>
        </w:rPr>
        <w:t>.com</w:t>
      </w:r>
      <w:r>
        <w:rPr>
          <w:rFonts w:hint="eastAsia" w:ascii="方正大黑_GBK" w:hAnsi="方正大黑_GBK" w:eastAsia="方正大黑_GBK" w:cs="方正大黑_GBK"/>
          <w:b/>
          <w:spacing w:val="16"/>
          <w:sz w:val="28"/>
          <w:szCs w:val="28"/>
        </w:rPr>
        <w:t xml:space="preserve">        </w:t>
      </w:r>
      <w:r>
        <w:rPr>
          <w:b/>
          <w:spacing w:val="16"/>
          <w:sz w:val="28"/>
          <w:szCs w:val="28"/>
        </w:rPr>
        <w:t xml:space="preserve">  </w:t>
      </w: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62FD0"/>
    <w:multiLevelType w:val="singleLevel"/>
    <w:tmpl w:val="93062FD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58CB464"/>
    <w:multiLevelType w:val="singleLevel"/>
    <w:tmpl w:val="158CB46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271132B"/>
    <w:multiLevelType w:val="singleLevel"/>
    <w:tmpl w:val="6271132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D07C2EC"/>
    <w:multiLevelType w:val="singleLevel"/>
    <w:tmpl w:val="7D07C2EC"/>
    <w:lvl w:ilvl="0" w:tentative="0">
      <w:start w:val="4"/>
      <w:numFmt w:val="decimal"/>
      <w:suff w:val="nothing"/>
      <w:lvlText w:val="%1、"/>
      <w:lvlJc w:val="left"/>
      <w:rPr>
        <w:rFonts w:hint="default" w:ascii="方正大黑_GBK" w:hAnsi="方正大黑_GBK" w:eastAsia="方正大黑_GBK" w:cs="方正大黑_GBK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OTNmODdmNzc4NDcwMDgwOGY2MGEwOTU3OGU5Y2QifQ=="/>
  </w:docVars>
  <w:rsids>
    <w:rsidRoot w:val="18A6341E"/>
    <w:rsid w:val="04EE6BE1"/>
    <w:rsid w:val="0D162709"/>
    <w:rsid w:val="18A6341E"/>
    <w:rsid w:val="1C4B2AF5"/>
    <w:rsid w:val="1C9C779D"/>
    <w:rsid w:val="2510041D"/>
    <w:rsid w:val="267F3BE7"/>
    <w:rsid w:val="268272ED"/>
    <w:rsid w:val="408A498F"/>
    <w:rsid w:val="4CA87A14"/>
    <w:rsid w:val="4F304989"/>
    <w:rsid w:val="596F7806"/>
    <w:rsid w:val="5C3E64E4"/>
    <w:rsid w:val="65801862"/>
    <w:rsid w:val="6F686DB1"/>
    <w:rsid w:val="72AB5F51"/>
    <w:rsid w:val="7CB2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00" w:lineRule="exact"/>
      <w:jc w:val="center"/>
      <w:outlineLvl w:val="0"/>
    </w:pPr>
    <w:rPr>
      <w:rFonts w:ascii="宋体" w:hAnsi="宋体"/>
      <w:sz w:val="30"/>
      <w:szCs w:val="3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280" w:lineRule="exact"/>
      <w:ind w:firstLine="422" w:firstLineChars="200"/>
    </w:pPr>
    <w:rPr>
      <w:b/>
      <w:bCs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2251</Words>
  <Characters>2550</Characters>
  <Lines>0</Lines>
  <Paragraphs>0</Paragraphs>
  <TotalTime>42</TotalTime>
  <ScaleCrop>false</ScaleCrop>
  <LinksUpToDate>false</LinksUpToDate>
  <CharactersWithSpaces>2633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2022-11-25T00:43:00Z</dcterms:created>
  <dc:creator>阳光春雨</dc:creator>
  <cp:lastModifiedBy>阳光春雨</cp:lastModifiedBy>
  <dcterms:modified xsi:type="dcterms:W3CDTF">2022-12-05T00:29:15Z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93B8CDDBDCB241DFA52F566F522E1745</vt:lpwstr>
  </property>
</Properties>
</file>